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E5341">
      <w:pPr>
        <w:rPr>
          <w:rFonts w:ascii="Verdana" w:eastAsia="Times New Roman" w:hAnsi="Verdana"/>
          <w:b/>
          <w:bCs/>
          <w:sz w:val="36"/>
          <w:szCs w:val="36"/>
        </w:rPr>
      </w:pPr>
      <w:r>
        <w:rPr>
          <w:rFonts w:ascii="Verdana" w:eastAsia="Times New Roman" w:hAnsi="Verdana"/>
          <w:b/>
          <w:bCs/>
          <w:sz w:val="36"/>
          <w:szCs w:val="36"/>
        </w:rPr>
        <w:t>Приложение - Доказателства и материали - Филологически факултет</w:t>
      </w:r>
    </w:p>
    <w:p w:rsidR="00000000" w:rsidRDefault="007E5341">
      <w:pPr>
        <w:divId w:val="174225348"/>
        <w:rPr>
          <w:rFonts w:ascii="Verdana" w:eastAsia="Times New Roman" w:hAnsi="Verdana"/>
          <w:color w:val="BBBBBB"/>
          <w:sz w:val="26"/>
          <w:szCs w:val="26"/>
        </w:rPr>
      </w:pPr>
      <w:r>
        <w:rPr>
          <w:rFonts w:ascii="Verdana" w:eastAsia="Times New Roman" w:hAnsi="Verdana"/>
          <w:color w:val="BBBBBB"/>
          <w:sz w:val="26"/>
          <w:szCs w:val="26"/>
        </w:rPr>
        <w:t>(25.11.2013 г. 19:40)</w:t>
      </w:r>
    </w:p>
    <w:p w:rsidR="00000000" w:rsidRDefault="007E5341">
      <w:pPr>
        <w:pStyle w:val="a5"/>
        <w:pageBreakBefore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</w:t>
      </w:r>
    </w:p>
    <w:p w:rsidR="00000000" w:rsidRDefault="007E5341">
      <w:pPr>
        <w:pStyle w:val="1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Пр. акр - ФФ - 2.1. Филологии</w:t>
      </w:r>
    </w:p>
    <w:p w:rsidR="00000000" w:rsidRDefault="007E5341">
      <w:pPr>
        <w:pStyle w:val="1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1. Образователна дейнос</w:t>
      </w:r>
      <w:bookmarkStart w:id="0" w:name="_GoBack"/>
      <w:bookmarkEnd w:id="0"/>
      <w:r>
        <w:rPr>
          <w:rFonts w:ascii="Verdana" w:eastAsia="Times New Roman" w:hAnsi="Verdana"/>
        </w:rPr>
        <w:t>т</w:t>
      </w:r>
    </w:p>
    <w:p w:rsidR="00000000" w:rsidRDefault="007E5341">
      <w:pPr>
        <w:pStyle w:val="2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 xml:space="preserve">1.1. Обучението на студентите се провежда според </w:t>
      </w:r>
      <w:r>
        <w:rPr>
          <w:rFonts w:ascii="Verdana" w:eastAsia="Times New Roman" w:hAnsi="Verdana"/>
        </w:rPr>
        <w:t>изискванията по образователно-квалификационни степени и съгласно образователната мисия, цели и задачи на ВУ</w:t>
      </w:r>
    </w:p>
    <w:p w:rsidR="00000000" w:rsidRDefault="007E5341">
      <w:pPr>
        <w:numPr>
          <w:ilvl w:val="0"/>
          <w:numId w:val="3"/>
        </w:numPr>
        <w:spacing w:after="100" w:afterAutospacing="1"/>
        <w:rPr>
          <w:rFonts w:ascii="Verdana" w:eastAsia="Times New Roman" w:hAnsi="Verdana"/>
          <w:sz w:val="20"/>
          <w:szCs w:val="20"/>
        </w:rPr>
      </w:pPr>
      <w:hyperlink r:id="rId5" w:tgtFrame="_blank" w:history="1">
        <w:r>
          <w:rPr>
            <w:rStyle w:val="a3"/>
            <w:rFonts w:ascii="Verdana" w:eastAsia="Times New Roman" w:hAnsi="Verdana"/>
            <w:sz w:val="20"/>
            <w:szCs w:val="20"/>
          </w:rPr>
          <w:t>Връзка към сайта на учебен отдел - Филологически факултет</w:t>
        </w:r>
      </w:hyperlink>
      <w:r>
        <w:rPr>
          <w:rFonts w:ascii="Verdana" w:eastAsia="Times New Roman" w:hAnsi="Verdana"/>
          <w:sz w:val="20"/>
          <w:szCs w:val="20"/>
        </w:rPr>
        <w:t xml:space="preserve"> (Връзка)</w:t>
      </w:r>
      <w:r>
        <w:rPr>
          <w:rFonts w:ascii="Verdana" w:eastAsia="Times New Roman" w:hAnsi="Verdana"/>
          <w:sz w:val="20"/>
          <w:szCs w:val="20"/>
        </w:rPr>
        <w:br/>
        <w:t>Съгласно образ</w:t>
      </w:r>
      <w:r>
        <w:rPr>
          <w:rFonts w:ascii="Verdana" w:eastAsia="Times New Roman" w:hAnsi="Verdana"/>
          <w:sz w:val="20"/>
          <w:szCs w:val="20"/>
        </w:rPr>
        <w:t>ователната мисия, цели и задачи на ПУ „Паисий Хилендарски” магистърска програма „Славянска филология“ води до придобиване на ОКС „Магистър” с професионална квалификация специалист по славянски език и литература и преподавател по български език и литература</w:t>
      </w:r>
      <w:r>
        <w:rPr>
          <w:rFonts w:ascii="Verdana" w:eastAsia="Times New Roman" w:hAnsi="Verdana"/>
          <w:sz w:val="20"/>
          <w:szCs w:val="20"/>
        </w:rPr>
        <w:t>.</w:t>
      </w:r>
    </w:p>
    <w:p w:rsidR="00000000" w:rsidRDefault="007E5341">
      <w:pPr>
        <w:pStyle w:val="3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1.1.1. Има необходимата учебна документация по образователно-квалификационните степени и форми на обучение. Има организация за разработване и одобрение на учебната документация за всички образователни степени и форми на обучение</w:t>
      </w:r>
    </w:p>
    <w:p w:rsidR="00000000" w:rsidRDefault="007E5341">
      <w:pPr>
        <w:pStyle w:val="4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1.1.1.1. Стандарти за раз</w:t>
      </w:r>
      <w:r>
        <w:rPr>
          <w:rFonts w:ascii="Verdana" w:eastAsia="Times New Roman" w:hAnsi="Verdana"/>
        </w:rPr>
        <w:t>работване на учебна документация за обучение в застъпените образователни степени – квалификационни характеристики, учебни планове и програми по образователно-квалификационните степени, чието съдържание и качество са в съответствие с целите на професионално</w:t>
      </w:r>
      <w:r>
        <w:rPr>
          <w:rFonts w:ascii="Verdana" w:eastAsia="Times New Roman" w:hAnsi="Verdana"/>
        </w:rPr>
        <w:t>то направление (специалността от регулираната професия)</w:t>
      </w:r>
    </w:p>
    <w:p w:rsidR="00000000" w:rsidRDefault="007E5341">
      <w:pPr>
        <w:pStyle w:val="4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1.1.1.2. Съотношение на задължителните, избираемите и факултативните дисциплини</w:t>
      </w:r>
    </w:p>
    <w:p w:rsidR="00000000" w:rsidRDefault="007E5341">
      <w:pPr>
        <w:pStyle w:val="3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1.1.2. Периодично се анализира и обновява действащата учебна документация, като се взема предвид студентското мнение, мн</w:t>
      </w:r>
      <w:r>
        <w:rPr>
          <w:rFonts w:ascii="Verdana" w:eastAsia="Times New Roman" w:hAnsi="Verdana"/>
        </w:rPr>
        <w:t>ението на потребителите и съвместимостта й с документация от европейското пространство на висшето образование</w:t>
      </w:r>
    </w:p>
    <w:p w:rsidR="00000000" w:rsidRDefault="007E5341">
      <w:pPr>
        <w:numPr>
          <w:ilvl w:val="0"/>
          <w:numId w:val="6"/>
        </w:numPr>
        <w:spacing w:after="100" w:afterAutospacing="1"/>
        <w:rPr>
          <w:rFonts w:ascii="Verdana" w:eastAsia="Times New Roman" w:hAnsi="Verdana"/>
          <w:sz w:val="20"/>
          <w:szCs w:val="20"/>
        </w:rPr>
      </w:pPr>
      <w:hyperlink r:id="rId6" w:tgtFrame="_blank" w:history="1">
        <w:r>
          <w:rPr>
            <w:rStyle w:val="a3"/>
            <w:rFonts w:ascii="Verdana" w:eastAsia="Times New Roman" w:hAnsi="Verdana"/>
            <w:sz w:val="20"/>
            <w:szCs w:val="20"/>
          </w:rPr>
          <w:t>Мнения на студенти (Анкета №2)</w:t>
        </w:r>
      </w:hyperlink>
      <w:r>
        <w:rPr>
          <w:rFonts w:ascii="Verdana" w:eastAsia="Times New Roman" w:hAnsi="Verdana"/>
          <w:sz w:val="20"/>
          <w:szCs w:val="20"/>
        </w:rPr>
        <w:t xml:space="preserve"> (Файл - 2.</w:t>
      </w:r>
      <w:r>
        <w:rPr>
          <w:rFonts w:ascii="Verdana" w:eastAsia="Times New Roman" w:hAnsi="Verdana"/>
          <w:sz w:val="20"/>
          <w:szCs w:val="20"/>
        </w:rPr>
        <w:t>32 Mb)</w:t>
      </w:r>
    </w:p>
    <w:p w:rsidR="00000000" w:rsidRDefault="007E5341">
      <w:pPr>
        <w:numPr>
          <w:ilvl w:val="0"/>
          <w:numId w:val="6"/>
        </w:numPr>
        <w:spacing w:after="100" w:afterAutospacing="1"/>
        <w:rPr>
          <w:rFonts w:ascii="Verdana" w:eastAsia="Times New Roman" w:hAnsi="Verdana"/>
          <w:sz w:val="20"/>
          <w:szCs w:val="20"/>
        </w:rPr>
      </w:pPr>
      <w:hyperlink r:id="rId7" w:tgtFrame="_blank" w:history="1">
        <w:r>
          <w:rPr>
            <w:rStyle w:val="a3"/>
            <w:rFonts w:ascii="Verdana" w:eastAsia="Times New Roman" w:hAnsi="Verdana"/>
            <w:sz w:val="20"/>
            <w:szCs w:val="20"/>
          </w:rPr>
          <w:t>Включване на резултати от научноизследователската дейност в учебния процес</w:t>
        </w:r>
      </w:hyperlink>
      <w:r>
        <w:rPr>
          <w:rFonts w:ascii="Verdana" w:eastAsia="Times New Roman" w:hAnsi="Verdana"/>
          <w:sz w:val="20"/>
          <w:szCs w:val="20"/>
        </w:rPr>
        <w:t xml:space="preserve"> (Файл - 746.33 Kb)</w:t>
      </w:r>
    </w:p>
    <w:p w:rsidR="00000000" w:rsidRDefault="007E5341">
      <w:pPr>
        <w:numPr>
          <w:ilvl w:val="0"/>
          <w:numId w:val="6"/>
        </w:numPr>
        <w:spacing w:after="100" w:afterAutospacing="1"/>
        <w:rPr>
          <w:rFonts w:ascii="Verdana" w:eastAsia="Times New Roman" w:hAnsi="Verdana"/>
          <w:sz w:val="20"/>
          <w:szCs w:val="20"/>
        </w:rPr>
      </w:pPr>
      <w:hyperlink r:id="rId8" w:tgtFrame="_blank" w:history="1">
        <w:r>
          <w:rPr>
            <w:rStyle w:val="a3"/>
            <w:rFonts w:ascii="Verdana" w:eastAsia="Times New Roman" w:hAnsi="Verdana"/>
            <w:sz w:val="20"/>
            <w:szCs w:val="20"/>
          </w:rPr>
          <w:t>Проекти на Филологическия факултет за периода 2007-2011 г.</w:t>
        </w:r>
      </w:hyperlink>
      <w:r>
        <w:rPr>
          <w:rFonts w:ascii="Verdana" w:eastAsia="Times New Roman" w:hAnsi="Verdana"/>
          <w:sz w:val="20"/>
          <w:szCs w:val="20"/>
        </w:rPr>
        <w:t xml:space="preserve"> (Файл - 240.92 Kb)</w:t>
      </w:r>
    </w:p>
    <w:p w:rsidR="00000000" w:rsidRDefault="007E5341">
      <w:pPr>
        <w:pStyle w:val="4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1.1.2.1. Анализи на учебната документация</w:t>
      </w:r>
    </w:p>
    <w:p w:rsidR="00000000" w:rsidRDefault="007E5341">
      <w:pPr>
        <w:pStyle w:val="4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1.1.2.2. Административен контрол по състоянието на учебната документация</w:t>
      </w:r>
    </w:p>
    <w:p w:rsidR="00000000" w:rsidRDefault="007E5341">
      <w:pPr>
        <w:pStyle w:val="4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1.1.2.3.</w:t>
      </w:r>
      <w:r>
        <w:rPr>
          <w:rFonts w:ascii="Verdana" w:eastAsia="Times New Roman" w:hAnsi="Verdana"/>
        </w:rPr>
        <w:t xml:space="preserve"> Налични данни (материали, програми и др.) от учебна документация на български и/или на чуждестранни ВУ, с приоритет от европространството на висшето образование</w:t>
      </w:r>
    </w:p>
    <w:p w:rsidR="00000000" w:rsidRDefault="007E5341">
      <w:pPr>
        <w:pStyle w:val="4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1.1.2.4. Мнения на студенти и потребители</w:t>
      </w:r>
    </w:p>
    <w:p w:rsidR="00000000" w:rsidRDefault="007E5341">
      <w:pPr>
        <w:pStyle w:val="2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1.2. Обучението на студентите се осъществява от преп</w:t>
      </w:r>
      <w:r>
        <w:rPr>
          <w:rFonts w:ascii="Verdana" w:eastAsia="Times New Roman" w:hAnsi="Verdana"/>
        </w:rPr>
        <w:t>одавателски състав с необходимия профил и квалификация</w:t>
      </w:r>
    </w:p>
    <w:p w:rsidR="00000000" w:rsidRDefault="007E5341">
      <w:pPr>
        <w:pStyle w:val="3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1.2.1. Осигурен е изискваният нормативен минимум на хабилитирани преподаватели на ОТД</w:t>
      </w:r>
    </w:p>
    <w:p w:rsidR="00000000" w:rsidRDefault="007E5341">
      <w:pPr>
        <w:pStyle w:val="4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1.2.1.1. Хабилитирани преподаватели на първи ОТД</w:t>
      </w:r>
    </w:p>
    <w:p w:rsidR="00000000" w:rsidRDefault="007E5341">
      <w:pPr>
        <w:pStyle w:val="4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1.2.1.2. Хабилитирани преподаватели на втори ОТД</w:t>
      </w:r>
    </w:p>
    <w:p w:rsidR="00000000" w:rsidRDefault="007E5341">
      <w:pPr>
        <w:pStyle w:val="2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1.3. За обучениет</w:t>
      </w:r>
      <w:r>
        <w:rPr>
          <w:rFonts w:ascii="Verdana" w:eastAsia="Times New Roman" w:hAnsi="Verdana"/>
        </w:rPr>
        <w:t>о на студентите е създадена, поддържа се и се развива материално- техническа и информационна база, специализирана за обучението в професионалното направление или специалност от регулираните професии</w:t>
      </w:r>
    </w:p>
    <w:p w:rsidR="00000000" w:rsidRDefault="007E5341">
      <w:pPr>
        <w:pStyle w:val="3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 xml:space="preserve">1.3.1. Разполага се с необходимата материално-техническа </w:t>
      </w:r>
      <w:r>
        <w:rPr>
          <w:rFonts w:ascii="Verdana" w:eastAsia="Times New Roman" w:hAnsi="Verdana"/>
        </w:rPr>
        <w:t>база за обучението в съответствие със спецификата на ОКС в професионалното направление или специалността от регулираните професии: 1) аудиторна и лабораторна площ за учебна заетост, 2) друга специализирана за обучението учебна база</w:t>
      </w:r>
    </w:p>
    <w:p w:rsidR="00000000" w:rsidRDefault="007E5341">
      <w:pPr>
        <w:pStyle w:val="4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1.3.1.1 Аудиторна площ з</w:t>
      </w:r>
      <w:r>
        <w:rPr>
          <w:rFonts w:ascii="Verdana" w:eastAsia="Times New Roman" w:hAnsi="Verdana"/>
        </w:rPr>
        <w:t>а учебна заетост в кв.м. на 1 студент, обучаван в ОКС, съгласно изискванията на РИОКОЗ</w:t>
      </w:r>
    </w:p>
    <w:p w:rsidR="00000000" w:rsidRDefault="007E5341">
      <w:pPr>
        <w:pStyle w:val="4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1.3.1.2. Брой работни места за аудиторна и лабораторна работа на 100 студенти, с които се разполага в професионалното направление</w:t>
      </w:r>
    </w:p>
    <w:p w:rsidR="00000000" w:rsidRDefault="007E5341">
      <w:pPr>
        <w:pStyle w:val="4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1.3.1.3. Лабораторна площ за изследователска дейност в кв.м. на 1 преподавател на ОТД, с която се разполага в професионалното направление</w:t>
      </w:r>
    </w:p>
    <w:p w:rsidR="00000000" w:rsidRDefault="007E5341">
      <w:pPr>
        <w:pStyle w:val="4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1.3.1.4. Характеристика на друга специфична учебна база (за нуждите на обучението в ОКС или професионалното направлени</w:t>
      </w:r>
      <w:r>
        <w:rPr>
          <w:rFonts w:ascii="Verdana" w:eastAsia="Times New Roman" w:hAnsi="Verdana"/>
        </w:rPr>
        <w:t>е като цяло)</w:t>
      </w:r>
    </w:p>
    <w:p w:rsidR="00000000" w:rsidRDefault="007E5341">
      <w:pPr>
        <w:pStyle w:val="3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1.3.2. Разполага се с необходимата информационна база за обучение: 1) библиотека, 2) компютърна база, 3) информационни центрове, 4) център за дистанционно обучение при направено искане за дистанционна форма на обучение</w:t>
      </w:r>
    </w:p>
    <w:p w:rsidR="00000000" w:rsidRDefault="007E5341">
      <w:pPr>
        <w:pStyle w:val="4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1.3.2.1. Брой компютри н</w:t>
      </w:r>
      <w:r>
        <w:rPr>
          <w:rFonts w:ascii="Verdana" w:eastAsia="Times New Roman" w:hAnsi="Verdana"/>
        </w:rPr>
        <w:t>а 100 студенти за обучение в ОКС</w:t>
      </w:r>
    </w:p>
    <w:p w:rsidR="00000000" w:rsidRDefault="007E5341">
      <w:pPr>
        <w:pStyle w:val="4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1.3.2.2. Площ в кв.м. на компютърни зали на 100 студенти, ползвани за обучение в ОКС</w:t>
      </w:r>
    </w:p>
    <w:p w:rsidR="00000000" w:rsidRDefault="007E5341">
      <w:pPr>
        <w:pStyle w:val="4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1.3.2.3. Поддържане на актуалността на библиотечния фонд на професионалното направление и специалността от регулираната професия и периоди</w:t>
      </w:r>
      <w:r>
        <w:rPr>
          <w:rFonts w:ascii="Verdana" w:eastAsia="Times New Roman" w:hAnsi="Verdana"/>
        </w:rPr>
        <w:t>чното му обновяване</w:t>
      </w:r>
    </w:p>
    <w:p w:rsidR="00000000" w:rsidRDefault="007E5341">
      <w:pPr>
        <w:pStyle w:val="4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1.3.2.4. Използваемост на информационни центрове от студентите в ОКС</w:t>
      </w:r>
    </w:p>
    <w:p w:rsidR="00000000" w:rsidRDefault="007E5341">
      <w:pPr>
        <w:pStyle w:val="2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1.4. Обучението на студентите отговаря и се придържа към съвременните методи на преподаване и оценяване на постиженията им</w:t>
      </w:r>
    </w:p>
    <w:p w:rsidR="00000000" w:rsidRDefault="007E5341">
      <w:pPr>
        <w:pStyle w:val="3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1.4.1. Изградена е организация за поддържане</w:t>
      </w:r>
      <w:r>
        <w:rPr>
          <w:rFonts w:ascii="Verdana" w:eastAsia="Times New Roman" w:hAnsi="Verdana"/>
        </w:rPr>
        <w:t xml:space="preserve"> и развиване на съвременните методи в преподаване на учебния материал и водене на практическите занятия и за оценяване на постиженията на студентите</w:t>
      </w:r>
    </w:p>
    <w:p w:rsidR="00000000" w:rsidRDefault="007E5341">
      <w:pPr>
        <w:pStyle w:val="4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1.4.1.1. 1) Общоуниверситетски конференции и научни семинари за обсъждане на проблеми, свързани с осъвремен</w:t>
      </w:r>
      <w:r>
        <w:rPr>
          <w:rFonts w:ascii="Verdana" w:eastAsia="Times New Roman" w:hAnsi="Verdana"/>
        </w:rPr>
        <w:t>яване методите на преподаване; 2) Редовни обучения на преподавателите за въвеждане на съвременни методи на преподаване; 3) % практически занятия</w:t>
      </w:r>
    </w:p>
    <w:p w:rsidR="00000000" w:rsidRDefault="007E5341">
      <w:pPr>
        <w:pStyle w:val="3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1.4.2. Периодично се анализират и огласяват резултатите, свързани с методите на преподаване и оценяване на пост</w:t>
      </w:r>
      <w:r>
        <w:rPr>
          <w:rFonts w:ascii="Verdana" w:eastAsia="Times New Roman" w:hAnsi="Verdana"/>
        </w:rPr>
        <w:t>иженията на студентите, като се взема предвид и студентското мнение</w:t>
      </w:r>
    </w:p>
    <w:p w:rsidR="00000000" w:rsidRDefault="007E5341">
      <w:pPr>
        <w:pStyle w:val="4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1.4.2.1. Мнението на студентите за нивото на получените знания, съдържанието на учебния план, методите на преподаване, за перспективите за работа по специалността и съответните препоръки.</w:t>
      </w:r>
    </w:p>
    <w:p w:rsidR="00000000" w:rsidRDefault="007E5341">
      <w:pPr>
        <w:pStyle w:val="3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1.4.3. Осигурена е мобилност на студентите чрез частично обучение в избрано от тях ВУ в страната и чужбина</w:t>
      </w:r>
    </w:p>
    <w:p w:rsidR="00000000" w:rsidRDefault="007E5341">
      <w:pPr>
        <w:pStyle w:val="4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1.4.3.1. Студенти, провели частично обучение по ОКС в други ВУ у нас и в чужбина</w:t>
      </w:r>
    </w:p>
    <w:p w:rsidR="00000000" w:rsidRDefault="007E5341">
      <w:pPr>
        <w:pStyle w:val="2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1.5. Полагат се специални грижи за високото качество на обучението п</w:t>
      </w:r>
      <w:r>
        <w:rPr>
          <w:rFonts w:ascii="Verdana" w:eastAsia="Times New Roman" w:hAnsi="Verdana"/>
        </w:rPr>
        <w:t>о профилиращите дисциплини</w:t>
      </w:r>
    </w:p>
    <w:p w:rsidR="00000000" w:rsidRDefault="007E5341">
      <w:pPr>
        <w:pStyle w:val="3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1.5.1. Профилиращите дисциплини се водят от преподаватели на първи ОТД</w:t>
      </w:r>
    </w:p>
    <w:p w:rsidR="00000000" w:rsidRDefault="007E5341">
      <w:pPr>
        <w:pStyle w:val="4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1.5.1.1. Брой на преподавателите на първи ОТД, които водят профилиращи дисциплини, отнесен към общия брой на профилиращите дисциплини</w:t>
      </w:r>
    </w:p>
    <w:p w:rsidR="00000000" w:rsidRDefault="007E5341">
      <w:pPr>
        <w:pStyle w:val="3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 xml:space="preserve">1.5.2. Учебници, учебни </w:t>
      </w:r>
      <w:r>
        <w:rPr>
          <w:rFonts w:ascii="Verdana" w:eastAsia="Times New Roman" w:hAnsi="Verdana"/>
        </w:rPr>
        <w:t>пособия и материали за обучението, които са разработени от преподаватели от професионалното направление и специалността от регулираната професия</w:t>
      </w:r>
    </w:p>
    <w:p w:rsidR="00000000" w:rsidRDefault="007E5341">
      <w:pPr>
        <w:pStyle w:val="4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1.5.2.1. Брой на профилиращите дисциплини, които са осигурени със собствени учебници, учебни пособия и материал</w:t>
      </w:r>
      <w:r>
        <w:rPr>
          <w:rFonts w:ascii="Verdana" w:eastAsia="Times New Roman" w:hAnsi="Verdana"/>
        </w:rPr>
        <w:t>и за обучение, отнесен към общия брой на профилиращите дисциплини</w:t>
      </w:r>
    </w:p>
    <w:p w:rsidR="00000000" w:rsidRDefault="007E5341">
      <w:pPr>
        <w:pStyle w:val="1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2.А Научноизследователска дейност</w:t>
      </w:r>
    </w:p>
    <w:p w:rsidR="00000000" w:rsidRDefault="007E5341">
      <w:pPr>
        <w:numPr>
          <w:ilvl w:val="0"/>
          <w:numId w:val="9"/>
        </w:numPr>
        <w:spacing w:after="100" w:afterAutospacing="1"/>
        <w:rPr>
          <w:rFonts w:ascii="Verdana" w:eastAsia="Times New Roman" w:hAnsi="Verdana"/>
          <w:sz w:val="20"/>
          <w:szCs w:val="20"/>
        </w:rPr>
      </w:pPr>
      <w:hyperlink r:id="rId9" w:tgtFrame="_blank" w:history="1">
        <w:r>
          <w:rPr>
            <w:rStyle w:val="a3"/>
            <w:rFonts w:ascii="Verdana" w:eastAsia="Times New Roman" w:hAnsi="Verdana"/>
            <w:sz w:val="20"/>
            <w:szCs w:val="20"/>
          </w:rPr>
          <w:t>Връзка към сайта на Prague Network</w:t>
        </w:r>
      </w:hyperlink>
      <w:r>
        <w:rPr>
          <w:rFonts w:ascii="Verdana" w:eastAsia="Times New Roman" w:hAnsi="Verdana"/>
          <w:sz w:val="20"/>
          <w:szCs w:val="20"/>
        </w:rPr>
        <w:t xml:space="preserve"> (Връзка)</w:t>
      </w:r>
    </w:p>
    <w:p w:rsidR="00000000" w:rsidRDefault="007E5341">
      <w:pPr>
        <w:pStyle w:val="2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2.1.А В професионалното направление (специалн</w:t>
      </w:r>
      <w:r>
        <w:rPr>
          <w:rFonts w:ascii="Verdana" w:eastAsia="Times New Roman" w:hAnsi="Verdana"/>
        </w:rPr>
        <w:t>ост от регулирана професия) се организира, поддържа и развива научноизследователска дейност на преподавателския състав</w:t>
      </w:r>
    </w:p>
    <w:p w:rsidR="00000000" w:rsidRDefault="007E5341">
      <w:pPr>
        <w:pStyle w:val="3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2.1.1.А Осигурява се включването на преподавателите от професионалното направление (специалност от регулирана професия) в изпълнението на</w:t>
      </w:r>
      <w:r>
        <w:rPr>
          <w:rFonts w:ascii="Verdana" w:eastAsia="Times New Roman" w:hAnsi="Verdana"/>
        </w:rPr>
        <w:t xml:space="preserve"> изследователски, проекти</w:t>
      </w:r>
    </w:p>
    <w:p w:rsidR="00000000" w:rsidRDefault="007E5341">
      <w:pPr>
        <w:pStyle w:val="4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2.1.1.1.А Възможности за включване на преподавателите в изследователска дейност</w:t>
      </w:r>
    </w:p>
    <w:p w:rsidR="00000000" w:rsidRDefault="007E5341">
      <w:pPr>
        <w:pStyle w:val="4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2.1.1.2.А Относителен дял на преподавателите в професионалното направление (специалност от регулирана професия), участвали в национални и международни</w:t>
      </w:r>
      <w:r>
        <w:rPr>
          <w:rFonts w:ascii="Verdana" w:eastAsia="Times New Roman" w:hAnsi="Verdana"/>
        </w:rPr>
        <w:t xml:space="preserve"> проекти за последните 5 години</w:t>
      </w:r>
    </w:p>
    <w:p w:rsidR="00000000" w:rsidRDefault="007E5341">
      <w:pPr>
        <w:pStyle w:val="3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2.1.2.А Поддържа се научноизследователската активност на академичния състав</w:t>
      </w:r>
    </w:p>
    <w:p w:rsidR="00000000" w:rsidRDefault="007E5341">
      <w:pPr>
        <w:pStyle w:val="4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2.1.2.1.А Научноизследователската активност на преподавателите на първи ОТД (ПОТД): експертна дейност, консултантски услуги и др.</w:t>
      </w:r>
    </w:p>
    <w:p w:rsidR="00000000" w:rsidRDefault="007E5341">
      <w:pPr>
        <w:pStyle w:val="3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2.1.3.А Периодично се анализират и оценяват резултатите от научноизследователската дейност и се определят приоритетите</w:t>
      </w:r>
    </w:p>
    <w:p w:rsidR="00000000" w:rsidRDefault="007E5341">
      <w:pPr>
        <w:pStyle w:val="4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2.1.3.1.А Контрол върху научноизследователската активност на преподавателите</w:t>
      </w:r>
    </w:p>
    <w:p w:rsidR="00000000" w:rsidRDefault="007E5341">
      <w:pPr>
        <w:pStyle w:val="3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2.1.4.А Създадени са условия (административни и организацион</w:t>
      </w:r>
      <w:r>
        <w:rPr>
          <w:rFonts w:ascii="Verdana" w:eastAsia="Times New Roman" w:hAnsi="Verdana"/>
        </w:rPr>
        <w:t>ни) за разпространение в подходяща форма на изследователските резултати от обществен, научен и приложен интерес</w:t>
      </w:r>
    </w:p>
    <w:p w:rsidR="00000000" w:rsidRDefault="007E5341">
      <w:pPr>
        <w:pStyle w:val="4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2.1.4.1.А Огласяване на резултатите от научноизследователската дейност; публикационна дейност</w:t>
      </w:r>
    </w:p>
    <w:p w:rsidR="00000000" w:rsidRDefault="007E5341">
      <w:pPr>
        <w:pStyle w:val="2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2.2.А В професионалното направление (специалност о</w:t>
      </w:r>
      <w:r>
        <w:rPr>
          <w:rFonts w:ascii="Verdana" w:eastAsia="Times New Roman" w:hAnsi="Verdana"/>
        </w:rPr>
        <w:t>т регулирана професия) се организира, поддържа и развива научно-изследователската дейност на студенти и докторанти</w:t>
      </w:r>
    </w:p>
    <w:p w:rsidR="00000000" w:rsidRDefault="007E5341">
      <w:pPr>
        <w:pStyle w:val="3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2.2.1.А Осигурява се включване на студентите и докторантите в изпълнението на изследователски проекти</w:t>
      </w:r>
    </w:p>
    <w:p w:rsidR="00000000" w:rsidRDefault="007E5341">
      <w:pPr>
        <w:pStyle w:val="4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2.2.1.1.А Възможности за включване на с</w:t>
      </w:r>
      <w:r>
        <w:rPr>
          <w:rFonts w:ascii="Verdana" w:eastAsia="Times New Roman" w:hAnsi="Verdana"/>
        </w:rPr>
        <w:t>тудентите и докторантите в изследователската дейност</w:t>
      </w:r>
    </w:p>
    <w:p w:rsidR="00000000" w:rsidRDefault="007E5341">
      <w:pPr>
        <w:pStyle w:val="4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2.2.1.2.А Резултати от научноизследователската дейност на студенти и докторанти</w:t>
      </w:r>
    </w:p>
    <w:p w:rsidR="00000000" w:rsidRDefault="007E5341">
      <w:pPr>
        <w:pStyle w:val="2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2.3.А Високо качество на публикациите на студентите, докторантите и преподавателите</w:t>
      </w:r>
    </w:p>
    <w:p w:rsidR="00000000" w:rsidRDefault="007E5341">
      <w:pPr>
        <w:pStyle w:val="3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2.3.1.А Следват се световните стандарти</w:t>
      </w:r>
      <w:r>
        <w:rPr>
          <w:rFonts w:ascii="Verdana" w:eastAsia="Times New Roman" w:hAnsi="Verdana"/>
        </w:rPr>
        <w:t xml:space="preserve"> на научноизследователска дейност</w:t>
      </w:r>
    </w:p>
    <w:p w:rsidR="00000000" w:rsidRDefault="007E5341">
      <w:pPr>
        <w:pStyle w:val="4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2.3.1.1.А Качествени публикации</w:t>
      </w:r>
    </w:p>
    <w:p w:rsidR="00000000" w:rsidRDefault="007E5341">
      <w:pPr>
        <w:pStyle w:val="4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2.3.1.2.А Съблюдаване на авторското право</w:t>
      </w:r>
    </w:p>
    <w:p w:rsidR="00000000" w:rsidRDefault="007E5341">
      <w:pPr>
        <w:pStyle w:val="1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3. Управление на образователния процес</w:t>
      </w:r>
    </w:p>
    <w:p w:rsidR="00000000" w:rsidRDefault="007E5341">
      <w:pPr>
        <w:pStyle w:val="2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3.1. Има изградена организация за управление на качеството на учебния процес и свързаната с него преподавател</w:t>
      </w:r>
      <w:r>
        <w:rPr>
          <w:rFonts w:ascii="Verdana" w:eastAsia="Times New Roman" w:hAnsi="Verdana"/>
        </w:rPr>
        <w:t>ска дейност</w:t>
      </w:r>
    </w:p>
    <w:p w:rsidR="00000000" w:rsidRDefault="007E5341">
      <w:pPr>
        <w:pStyle w:val="3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3.1.1. Разработени, приети и огласени са правила за управление на качеството на образованието в професионалното направление (специалност от регулирана професия)</w:t>
      </w:r>
    </w:p>
    <w:p w:rsidR="00000000" w:rsidRDefault="007E5341">
      <w:pPr>
        <w:pStyle w:val="4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3.1.1.1. Действаща Система за управление на качеството, съобразена с особеностите н</w:t>
      </w:r>
      <w:r>
        <w:rPr>
          <w:rFonts w:ascii="Verdana" w:eastAsia="Times New Roman" w:hAnsi="Verdana"/>
        </w:rPr>
        <w:t>а професионалното направление (специалност от регулирана професия)</w:t>
      </w:r>
    </w:p>
    <w:p w:rsidR="00000000" w:rsidRDefault="007E5341">
      <w:pPr>
        <w:pStyle w:val="3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3.1.2. Периодично се обсъжда и огласява ефективността на резултатите, свързани с управлението на качеството на образованието</w:t>
      </w:r>
    </w:p>
    <w:p w:rsidR="00000000" w:rsidRDefault="007E5341">
      <w:pPr>
        <w:pStyle w:val="4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 xml:space="preserve">3.1.2.1. Срещи със студентите за обсъждане на проблеми свързани </w:t>
      </w:r>
      <w:r>
        <w:rPr>
          <w:rFonts w:ascii="Verdana" w:eastAsia="Times New Roman" w:hAnsi="Verdana"/>
        </w:rPr>
        <w:t>с управлението на учебния процес и на качеството на образованието</w:t>
      </w:r>
    </w:p>
    <w:p w:rsidR="00000000" w:rsidRDefault="007E5341">
      <w:pPr>
        <w:pStyle w:val="2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3.2. Има изградена организация за проследяване на реализацията на завършилите обучението студенти</w:t>
      </w:r>
    </w:p>
    <w:p w:rsidR="00000000" w:rsidRDefault="007E5341">
      <w:pPr>
        <w:pStyle w:val="3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3.2.1. Информация за реализацията и развитието на завършилите ОКС в професионалното направле</w:t>
      </w:r>
      <w:r>
        <w:rPr>
          <w:rFonts w:ascii="Verdana" w:eastAsia="Times New Roman" w:hAnsi="Verdana"/>
        </w:rPr>
        <w:t>ние (специалност от регулирана професия)</w:t>
      </w:r>
    </w:p>
    <w:p w:rsidR="00000000" w:rsidRDefault="007E5341">
      <w:pPr>
        <w:pStyle w:val="4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3.2.1.1. Данни за завършилите студенти и докторанти</w:t>
      </w:r>
    </w:p>
    <w:p w:rsidR="00000000" w:rsidRDefault="007E5341">
      <w:pPr>
        <w:pStyle w:val="3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3.2.2. Събира се и се анализира информация за оценката на потребителите за подготовката на завършилите специалността</w:t>
      </w:r>
    </w:p>
    <w:p w:rsidR="00000000" w:rsidRDefault="007E5341">
      <w:pPr>
        <w:pStyle w:val="4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3.2.2.1. Информация за оценката на потребители</w:t>
      </w:r>
      <w:r>
        <w:rPr>
          <w:rFonts w:ascii="Verdana" w:eastAsia="Times New Roman" w:hAnsi="Verdana"/>
        </w:rPr>
        <w:t>те за подготовката на завършилите специалността</w:t>
      </w:r>
    </w:p>
    <w:p w:rsidR="00000000" w:rsidRDefault="007E5341">
      <w:pPr>
        <w:pStyle w:val="1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4. Конкурентноспособност на обучението в професионалното направление (специалност от регулирана професия)</w:t>
      </w:r>
    </w:p>
    <w:p w:rsidR="00000000" w:rsidRDefault="007E5341">
      <w:pPr>
        <w:pStyle w:val="2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4.1 Новаторски практики в обучението</w:t>
      </w:r>
    </w:p>
    <w:p w:rsidR="00000000" w:rsidRDefault="007E5341">
      <w:pPr>
        <w:pStyle w:val="3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4.1.1. Съвременни модели за поддържане на актуалност на обучениет</w:t>
      </w:r>
      <w:r>
        <w:rPr>
          <w:rFonts w:ascii="Verdana" w:eastAsia="Times New Roman" w:hAnsi="Verdana"/>
        </w:rPr>
        <w:t>о</w:t>
      </w:r>
    </w:p>
    <w:p w:rsidR="00000000" w:rsidRDefault="007E5341">
      <w:pPr>
        <w:pStyle w:val="4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4.1.1.1. Поддържане на собствени информационни масиви за световните постижения в професионалното направление (специалност от регулирана професия)</w:t>
      </w:r>
    </w:p>
    <w:p w:rsidR="00000000" w:rsidRDefault="007E5341">
      <w:pPr>
        <w:pStyle w:val="3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4.1.2 Култура на нововъведения</w:t>
      </w:r>
    </w:p>
    <w:p w:rsidR="00000000" w:rsidRDefault="007E5341">
      <w:pPr>
        <w:pStyle w:val="4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4.1.2.1. Съвременни методи и форми на обучение</w:t>
      </w:r>
    </w:p>
    <w:p w:rsidR="00000000" w:rsidRDefault="007E5341">
      <w:pPr>
        <w:pStyle w:val="4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4.1.2.2. Актуалност на предлагания учебен материал</w:t>
      </w:r>
    </w:p>
    <w:p w:rsidR="00000000" w:rsidRDefault="007E5341">
      <w:pPr>
        <w:pStyle w:val="2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4.2. Познаване на конкурентната среда на обучението в професионалното направление (специалност от регулирана професия)</w:t>
      </w:r>
    </w:p>
    <w:p w:rsidR="00000000" w:rsidRDefault="007E5341">
      <w:pPr>
        <w:pStyle w:val="3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4.2.1. Изучаване на конкурентната среда</w:t>
      </w:r>
    </w:p>
    <w:p w:rsidR="00000000" w:rsidRDefault="007E5341">
      <w:pPr>
        <w:pStyle w:val="4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4.2.1.1. Анализ на средата и на тази основа пл</w:t>
      </w:r>
      <w:r>
        <w:rPr>
          <w:rFonts w:ascii="Verdana" w:eastAsia="Times New Roman" w:hAnsi="Verdana"/>
        </w:rPr>
        <w:t>аниране и реализация на мерки за повишаване на интереса към обучението</w:t>
      </w:r>
    </w:p>
    <w:p w:rsidR="00000000" w:rsidRDefault="007E5341">
      <w:pPr>
        <w:pStyle w:val="3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4.2.2. Изучаване на възможностите за реализация на студенти и докторанти</w:t>
      </w:r>
    </w:p>
    <w:p w:rsidR="00000000" w:rsidRDefault="007E5341">
      <w:pPr>
        <w:pStyle w:val="4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4.2.2.1. Познаване на състоянието на пазара на труда</w:t>
      </w:r>
    </w:p>
    <w:p w:rsidR="00000000" w:rsidRDefault="007E5341">
      <w:pPr>
        <w:pStyle w:val="2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4.3 Национални и международни позиции и възможности</w:t>
      </w:r>
    </w:p>
    <w:p w:rsidR="00000000" w:rsidRDefault="007E5341">
      <w:pPr>
        <w:pStyle w:val="3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 xml:space="preserve">4.3.1. </w:t>
      </w:r>
      <w:r>
        <w:rPr>
          <w:rFonts w:ascii="Verdana" w:eastAsia="Times New Roman" w:hAnsi="Verdana"/>
        </w:rPr>
        <w:t>Участия на преподаватели, на докторанти и студенти</w:t>
      </w:r>
    </w:p>
    <w:p w:rsidR="00000000" w:rsidRDefault="007E5341">
      <w:pPr>
        <w:pStyle w:val="4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4.3.1.1. Участие на преподаватели на ОТД в национални и международни образователни и изследователски проекти</w:t>
      </w:r>
    </w:p>
    <w:p w:rsidR="00000000" w:rsidRDefault="007E5341">
      <w:pPr>
        <w:pStyle w:val="4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4.3.1.2. Обмен на преподаватели, студенти и докторанти с други обучения по професионално направл</w:t>
      </w:r>
      <w:r>
        <w:rPr>
          <w:rFonts w:ascii="Verdana" w:eastAsia="Times New Roman" w:hAnsi="Verdana"/>
        </w:rPr>
        <w:t>ение (специалност от регулирана професия) в чужбина</w:t>
      </w:r>
    </w:p>
    <w:p w:rsidR="00000000" w:rsidRDefault="007E5341">
      <w:pPr>
        <w:pStyle w:val="3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4.3.2. Международна активност</w:t>
      </w:r>
    </w:p>
    <w:p w:rsidR="00000000" w:rsidRDefault="007E5341">
      <w:pPr>
        <w:pStyle w:val="4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4.3.2.1. Изградена е организация за поддържане и развитие на сътрудничеството с други ВУ и организации (по професионално направление/ специалност от регулирана професия)</w:t>
      </w:r>
    </w:p>
    <w:p w:rsidR="00000000" w:rsidRDefault="007E5341">
      <w:pPr>
        <w:pStyle w:val="3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4.3.</w:t>
      </w:r>
      <w:r>
        <w:rPr>
          <w:rFonts w:ascii="Verdana" w:eastAsia="Times New Roman" w:hAnsi="Verdana"/>
        </w:rPr>
        <w:t>3 Научно обслужване на бизнеса и държавата</w:t>
      </w:r>
    </w:p>
    <w:p w:rsidR="007E5341" w:rsidRDefault="007E5341">
      <w:pPr>
        <w:pStyle w:val="4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4.3.3.1 Проекти и резултати от научното обслужване на бизнеса и държавата</w:t>
      </w:r>
    </w:p>
    <w:sectPr w:rsidR="007E5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672950"/>
    <w:multiLevelType w:val="multilevel"/>
    <w:tmpl w:val="3028F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5576AE"/>
    <w:multiLevelType w:val="multilevel"/>
    <w:tmpl w:val="6F129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051142"/>
    <w:multiLevelType w:val="multilevel"/>
    <w:tmpl w:val="86CCD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F03C88"/>
    <w:multiLevelType w:val="multilevel"/>
    <w:tmpl w:val="DEC6E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054855"/>
    <w:multiLevelType w:val="multilevel"/>
    <w:tmpl w:val="2C820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0B5B48"/>
    <w:multiLevelType w:val="multilevel"/>
    <w:tmpl w:val="406E2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80"/>
  <w:defaultTabStop w:val="708"/>
  <w:hyphenationZone w:val="4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14E4E"/>
    <w:rsid w:val="00314E4E"/>
    <w:rsid w:val="007E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2970C-2749-414E-872E-7BA054BA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32"/>
      <w:szCs w:val="32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лавие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character" w:customStyle="1" w:styleId="40">
    <w:name w:val="Заглавие 4 Знак"/>
    <w:basedOn w:val="a0"/>
    <w:link w:val="4"/>
    <w:uiPriority w:val="9"/>
    <w:semiHidden/>
    <w:locked/>
    <w:rPr>
      <w:rFonts w:asciiTheme="majorHAnsi" w:eastAsiaTheme="majorEastAsia" w:hAnsiTheme="majorHAnsi" w:cstheme="majorBidi" w:hint="default"/>
      <w:i/>
      <w:iCs/>
      <w:color w:val="2E74B5" w:themeColor="accent1" w:themeShade="BF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/>
    </w:pPr>
  </w:style>
  <w:style w:type="paragraph" w:customStyle="1" w:styleId="table-bordered">
    <w:name w:val="table-bordered"/>
    <w:basedOn w:val="a"/>
    <w:uiPriority w:val="99"/>
    <w:semiHidden/>
    <w:pPr>
      <w:spacing w:before="100" w:beforeAutospacing="1"/>
    </w:pPr>
    <w:rPr>
      <w:rFonts w:ascii="Verdana" w:hAnsi="Verdana"/>
      <w:sz w:val="20"/>
      <w:szCs w:val="20"/>
    </w:rPr>
  </w:style>
  <w:style w:type="paragraph" w:customStyle="1" w:styleId="sectiontitle">
    <w:name w:val="section_title"/>
    <w:basedOn w:val="a"/>
    <w:uiPriority w:val="99"/>
    <w:semiHidden/>
    <w:pPr>
      <w:spacing w:before="100" w:beforeAutospacing="1" w:after="160"/>
    </w:pPr>
    <w:rPr>
      <w:u w:val="single"/>
    </w:rPr>
  </w:style>
  <w:style w:type="paragraph" w:customStyle="1" w:styleId="subjectandoks">
    <w:name w:val="subject_and_oks"/>
    <w:basedOn w:val="a"/>
    <w:uiPriority w:val="99"/>
    <w:semiHidden/>
    <w:pPr>
      <w:spacing w:before="100" w:beforeAutospacing="1" w:after="160"/>
    </w:pPr>
    <w:rPr>
      <w:i/>
      <w:iCs/>
      <w:u w:val="single"/>
    </w:rPr>
  </w:style>
  <w:style w:type="paragraph" w:customStyle="1" w:styleId="authorname">
    <w:name w:val="author_name"/>
    <w:basedOn w:val="a"/>
    <w:uiPriority w:val="99"/>
    <w:semiHidden/>
    <w:pPr>
      <w:spacing w:before="100" w:beforeAutospacing="1"/>
    </w:pPr>
    <w:rPr>
      <w:u w:val="single"/>
    </w:rPr>
  </w:style>
  <w:style w:type="paragraph" w:customStyle="1" w:styleId="date">
    <w:name w:val="date"/>
    <w:basedOn w:val="a"/>
    <w:uiPriority w:val="99"/>
    <w:semiHidden/>
    <w:pPr>
      <w:spacing w:before="100" w:beforeAutospacing="1" w:after="150"/>
    </w:pPr>
    <w:rPr>
      <w:color w:val="BBBBBB"/>
      <w:sz w:val="26"/>
      <w:szCs w:val="26"/>
    </w:rPr>
  </w:style>
  <w:style w:type="paragraph" w:customStyle="1" w:styleId="summary">
    <w:name w:val="summary"/>
    <w:basedOn w:val="a"/>
    <w:uiPriority w:val="99"/>
    <w:semiHidden/>
    <w:pPr>
      <w:spacing w:before="60" w:after="160"/>
      <w:jc w:val="both"/>
    </w:pPr>
  </w:style>
  <w:style w:type="paragraph" w:customStyle="1" w:styleId="doctitle">
    <w:name w:val="doctitle"/>
    <w:basedOn w:val="a"/>
    <w:uiPriority w:val="99"/>
    <w:semiHidden/>
    <w:pPr>
      <w:spacing w:before="100" w:beforeAutospacing="1"/>
    </w:pPr>
    <w:rPr>
      <w:b/>
      <w:bCs/>
      <w:sz w:val="36"/>
      <w:szCs w:val="36"/>
    </w:rPr>
  </w:style>
  <w:style w:type="paragraph" w:customStyle="1" w:styleId="sumavg">
    <w:name w:val="sum_avg"/>
    <w:basedOn w:val="a"/>
    <w:uiPriority w:val="99"/>
    <w:semiHidden/>
    <w:pPr>
      <w:spacing w:before="100" w:beforeAutospacing="1" w:after="200"/>
    </w:pPr>
    <w:rPr>
      <w:b/>
      <w:bCs/>
    </w:rPr>
  </w:style>
  <w:style w:type="paragraph" w:customStyle="1" w:styleId="valuetext">
    <w:name w:val="value_text"/>
    <w:basedOn w:val="a"/>
    <w:uiPriority w:val="99"/>
    <w:semiHidden/>
    <w:pPr>
      <w:spacing w:before="60" w:after="160"/>
      <w:jc w:val="both"/>
    </w:pPr>
  </w:style>
  <w:style w:type="paragraph" w:customStyle="1" w:styleId="value">
    <w:name w:val="value"/>
    <w:basedOn w:val="a"/>
    <w:uiPriority w:val="99"/>
    <w:semiHidden/>
    <w:pPr>
      <w:spacing w:before="100" w:beforeAutospacing="1"/>
    </w:pPr>
    <w:rPr>
      <w:b/>
      <w:bCs/>
      <w:color w:val="FF0000"/>
    </w:rPr>
  </w:style>
  <w:style w:type="paragraph" w:customStyle="1" w:styleId="table-bordered-black">
    <w:name w:val="table-bordered-black"/>
    <w:basedOn w:val="a"/>
    <w:uiPriority w:val="99"/>
    <w:semiHidden/>
    <w:pPr>
      <w:spacing w:before="100" w:beforeAutospacing="1"/>
    </w:pPr>
    <w:rPr>
      <w:rFonts w:ascii="Verdana" w:hAnsi="Verdana"/>
      <w:sz w:val="20"/>
      <w:szCs w:val="20"/>
    </w:rPr>
  </w:style>
  <w:style w:type="paragraph" w:customStyle="1" w:styleId="noborder">
    <w:name w:val="noborder"/>
    <w:basedOn w:val="a"/>
    <w:uiPriority w:val="99"/>
    <w:semiHidden/>
    <w:pPr>
      <w:spacing w:before="100" w:beforeAutospacing="1"/>
    </w:pPr>
    <w:rPr>
      <w:rFonts w:ascii="Verdana" w:hAnsi="Verdana"/>
      <w:sz w:val="20"/>
      <w:szCs w:val="20"/>
    </w:rPr>
  </w:style>
  <w:style w:type="paragraph" w:customStyle="1" w:styleId="evaluation-val">
    <w:name w:val="evaluation-val"/>
    <w:basedOn w:val="a"/>
    <w:uiPriority w:val="99"/>
    <w:semiHidden/>
    <w:pPr>
      <w:spacing w:before="100" w:beforeAutospacing="1"/>
      <w:jc w:val="right"/>
    </w:pPr>
    <w:rPr>
      <w:b/>
      <w:bCs/>
      <w:sz w:val="26"/>
      <w:szCs w:val="26"/>
    </w:rPr>
  </w:style>
  <w:style w:type="paragraph" w:customStyle="1" w:styleId="sphere-val">
    <w:name w:val="sphere-val"/>
    <w:basedOn w:val="a"/>
    <w:uiPriority w:val="99"/>
    <w:semiHidden/>
    <w:pPr>
      <w:spacing w:before="100" w:beforeAutospacing="1"/>
      <w:jc w:val="right"/>
    </w:pPr>
    <w:rPr>
      <w:b/>
      <w:bCs/>
    </w:rPr>
  </w:style>
  <w:style w:type="paragraph" w:customStyle="1" w:styleId="criteria-val">
    <w:name w:val="criteria-val"/>
    <w:basedOn w:val="a"/>
    <w:uiPriority w:val="99"/>
    <w:semiHidden/>
    <w:pPr>
      <w:spacing w:before="100" w:beforeAutospacing="1"/>
      <w:jc w:val="right"/>
    </w:pPr>
    <w:rPr>
      <w:b/>
      <w:bCs/>
      <w:sz w:val="20"/>
      <w:szCs w:val="20"/>
    </w:rPr>
  </w:style>
  <w:style w:type="paragraph" w:customStyle="1" w:styleId="characteristic-val">
    <w:name w:val="characteristic-val"/>
    <w:basedOn w:val="a"/>
    <w:uiPriority w:val="99"/>
    <w:semiHidden/>
    <w:pPr>
      <w:spacing w:before="100" w:beforeAutospacing="1"/>
      <w:jc w:val="right"/>
    </w:pPr>
    <w:rPr>
      <w:b/>
      <w:bCs/>
      <w:sz w:val="18"/>
      <w:szCs w:val="18"/>
    </w:rPr>
  </w:style>
  <w:style w:type="paragraph" w:customStyle="1" w:styleId="indicator-val">
    <w:name w:val="indicator-val"/>
    <w:basedOn w:val="a"/>
    <w:uiPriority w:val="99"/>
    <w:semiHidden/>
    <w:pPr>
      <w:spacing w:before="100" w:beforeAutospacing="1"/>
      <w:jc w:val="right"/>
    </w:pPr>
    <w:rPr>
      <w:sz w:val="18"/>
      <w:szCs w:val="18"/>
    </w:rPr>
  </w:style>
  <w:style w:type="paragraph" w:customStyle="1" w:styleId="evaluation">
    <w:name w:val="evaluation"/>
    <w:basedOn w:val="a"/>
    <w:uiPriority w:val="99"/>
    <w:semiHidden/>
    <w:pPr>
      <w:spacing w:before="100" w:beforeAutospacing="1"/>
    </w:pPr>
    <w:rPr>
      <w:b/>
      <w:bCs/>
      <w:sz w:val="26"/>
      <w:szCs w:val="26"/>
    </w:rPr>
  </w:style>
  <w:style w:type="paragraph" w:customStyle="1" w:styleId="sphere">
    <w:name w:val="sphere"/>
    <w:basedOn w:val="a"/>
    <w:uiPriority w:val="99"/>
    <w:semiHidden/>
    <w:pPr>
      <w:spacing w:before="100" w:beforeAutospacing="1"/>
    </w:pPr>
    <w:rPr>
      <w:b/>
      <w:bCs/>
    </w:rPr>
  </w:style>
  <w:style w:type="paragraph" w:customStyle="1" w:styleId="criteria">
    <w:name w:val="criteria"/>
    <w:basedOn w:val="a"/>
    <w:uiPriority w:val="99"/>
    <w:semiHidden/>
    <w:pPr>
      <w:spacing w:before="100" w:beforeAutospacing="1"/>
    </w:pPr>
    <w:rPr>
      <w:b/>
      <w:bCs/>
      <w:sz w:val="20"/>
      <w:szCs w:val="20"/>
    </w:rPr>
  </w:style>
  <w:style w:type="paragraph" w:customStyle="1" w:styleId="characteristic">
    <w:name w:val="characteristic"/>
    <w:basedOn w:val="a"/>
    <w:uiPriority w:val="99"/>
    <w:semiHidden/>
    <w:pPr>
      <w:spacing w:before="100" w:beforeAutospacing="1"/>
    </w:pPr>
    <w:rPr>
      <w:b/>
      <w:bCs/>
      <w:sz w:val="18"/>
      <w:szCs w:val="18"/>
    </w:rPr>
  </w:style>
  <w:style w:type="paragraph" w:customStyle="1" w:styleId="indicator">
    <w:name w:val="indicator"/>
    <w:basedOn w:val="a"/>
    <w:uiPriority w:val="99"/>
    <w:semiHidden/>
    <w:pPr>
      <w:spacing w:before="100" w:beforeAutospacing="1"/>
    </w:pPr>
    <w:rPr>
      <w:sz w:val="18"/>
      <w:szCs w:val="18"/>
    </w:rPr>
  </w:style>
  <w:style w:type="paragraph" w:customStyle="1" w:styleId="vertical-text-excel">
    <w:name w:val="vertical-text-excel"/>
    <w:basedOn w:val="a"/>
    <w:uiPriority w:val="99"/>
    <w:semiHidden/>
    <w:pPr>
      <w:spacing w:before="100" w:beforeAutospacing="1"/>
      <w:jc w:val="center"/>
    </w:pPr>
  </w:style>
  <w:style w:type="paragraph" w:customStyle="1" w:styleId="subjectandstructure">
    <w:name w:val="subject_and_structure"/>
    <w:basedOn w:val="a"/>
    <w:uiPriority w:val="99"/>
    <w:semiHidden/>
    <w:pPr>
      <w:spacing w:before="100" w:beforeAutospacing="1"/>
    </w:pPr>
    <w:rPr>
      <w:sz w:val="32"/>
      <w:szCs w:val="32"/>
      <w:u w:val="single"/>
    </w:rPr>
  </w:style>
  <w:style w:type="paragraph" w:customStyle="1" w:styleId="table-bordered-ekspertna-karta">
    <w:name w:val="table-bordered-ekspertna-karta"/>
    <w:basedOn w:val="a"/>
    <w:uiPriority w:val="99"/>
    <w:semiHidden/>
    <w:pPr>
      <w:spacing w:before="100" w:beforeAutospacing="1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25348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pass.uni-plovdiv.bg/docs/acrediation/1394/1507011818189319740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mpass.uni-plovdiv.bg/docs/acrediation/1394/1759082595186596642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mpass.uni-plovdiv.bg/docs/acrediation/1394/18995794901315062398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tudadmin.slovo.uni-plovdiv.bg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arantula.ruk.cuni.cz/PN-8.html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1637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Приложение - Доказателства и материали - 25.11.2013 г. 19:40</vt:lpstr>
    </vt:vector>
  </TitlesOfParts>
  <Company/>
  <LinksUpToDate>false</LinksUpToDate>
  <CharactersWithSpaces>10953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- Доказателства и материали - 25.11.2013 г. 19:40</dc:title>
  <dc:subject/>
  <dc:creator>Zhivko Ivanov</dc:creator>
  <cp:keywords/>
  <dc:description/>
  <cp:lastModifiedBy>Zhivko Ivanov</cp:lastModifiedBy>
  <cp:revision>2</cp:revision>
  <dcterms:created xsi:type="dcterms:W3CDTF">2013-11-25T17:47:00Z</dcterms:created>
  <dcterms:modified xsi:type="dcterms:W3CDTF">2013-11-25T17:47:00Z</dcterms:modified>
</cp:coreProperties>
</file>