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C3" w:rsidRDefault="00D01CC3" w:rsidP="00D01CC3">
      <w:pPr>
        <w:shd w:val="clear" w:color="auto" w:fill="FFFFFF"/>
        <w:spacing w:after="240"/>
        <w:ind w:left="142"/>
        <w:jc w:val="center"/>
        <w:rPr>
          <w:rFonts w:ascii="Arial" w:hAnsi="Arial" w:cs="Arial"/>
          <w:b/>
          <w:bCs/>
          <w:color w:val="000000"/>
          <w:spacing w:val="-2"/>
          <w:sz w:val="28"/>
          <w:szCs w:val="28"/>
        </w:rPr>
      </w:pPr>
      <w:r w:rsidRPr="00DD3C30"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Числови показатели - т</w:t>
      </w:r>
      <w:r w:rsidRPr="00DD3C30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ворческа активност на акредитирания състав </w:t>
      </w:r>
    </w:p>
    <w:p w:rsidR="00D01CC3" w:rsidRPr="00DD3C30" w:rsidRDefault="00D01CC3" w:rsidP="00D01CC3">
      <w:pPr>
        <w:shd w:val="clear" w:color="auto" w:fill="FFFFFF"/>
        <w:spacing w:after="240"/>
        <w:ind w:left="142"/>
        <w:jc w:val="center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  <w:r w:rsidRPr="00DD3C30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(на основен трудов договор)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4638"/>
        <w:gridCol w:w="1260"/>
        <w:gridCol w:w="1109"/>
        <w:gridCol w:w="1051"/>
        <w:gridCol w:w="900"/>
        <w:gridCol w:w="900"/>
        <w:gridCol w:w="1080"/>
      </w:tblGrid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shd w:val="clear" w:color="auto" w:fill="FFFFFF"/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 w:rsidRPr="00062B02">
              <w:rPr>
                <w:rFonts w:ascii="Arial" w:hAnsi="Arial" w:cs="Arial"/>
                <w:bCs/>
                <w:color w:val="000000"/>
              </w:rPr>
              <w:t xml:space="preserve">№ </w:t>
            </w:r>
          </w:p>
        </w:tc>
        <w:tc>
          <w:tcPr>
            <w:tcW w:w="4388" w:type="dxa"/>
          </w:tcPr>
          <w:p w:rsidR="00D01CC3" w:rsidRPr="00062B02" w:rsidRDefault="00D01CC3" w:rsidP="001B7CA4">
            <w:pPr>
              <w:shd w:val="clear" w:color="auto" w:fill="FFFFFF"/>
              <w:spacing w:before="80" w:afterLines="80"/>
              <w:jc w:val="center"/>
              <w:rPr>
                <w:rFonts w:ascii="Arial" w:hAnsi="Arial" w:cs="Arial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-4"/>
              </w:rPr>
              <w:t xml:space="preserve">Форми на </w:t>
            </w:r>
            <w:r w:rsidRPr="00062B02">
              <w:rPr>
                <w:rFonts w:ascii="Arial" w:hAnsi="Arial" w:cs="Arial"/>
                <w:bCs/>
                <w:color w:val="000000"/>
                <w:spacing w:val="-5"/>
              </w:rPr>
              <w:t xml:space="preserve">творческа </w:t>
            </w:r>
            <w:r w:rsidRPr="00062B02">
              <w:rPr>
                <w:rFonts w:ascii="Arial" w:hAnsi="Arial" w:cs="Arial"/>
                <w:bCs/>
                <w:color w:val="000000"/>
                <w:spacing w:val="-4"/>
              </w:rPr>
              <w:t>активност</w:t>
            </w:r>
          </w:p>
        </w:tc>
        <w:tc>
          <w:tcPr>
            <w:tcW w:w="1260" w:type="dxa"/>
          </w:tcPr>
          <w:p w:rsidR="00D01CC3" w:rsidRPr="001A6211" w:rsidRDefault="00D01CC3" w:rsidP="001B7CA4">
            <w:pPr>
              <w:shd w:val="clear" w:color="auto" w:fill="FFFFFF"/>
              <w:spacing w:before="80" w:afterLines="80"/>
              <w:jc w:val="center"/>
              <w:rPr>
                <w:rFonts w:ascii="Arial" w:hAnsi="Arial" w:cs="Arial"/>
                <w:bCs/>
                <w:color w:val="000000"/>
                <w:spacing w:val="-5"/>
              </w:rPr>
            </w:pPr>
            <w:r>
              <w:rPr>
                <w:rFonts w:ascii="Arial" w:hAnsi="Arial" w:cs="Arial"/>
                <w:bCs/>
                <w:color w:val="000000"/>
                <w:spacing w:val="-5"/>
                <w:lang w:val="en-US"/>
              </w:rPr>
              <w:t xml:space="preserve">2007 </w:t>
            </w:r>
            <w:r>
              <w:rPr>
                <w:rFonts w:ascii="Arial" w:hAnsi="Arial" w:cs="Arial"/>
                <w:bCs/>
                <w:color w:val="000000"/>
                <w:spacing w:val="-5"/>
              </w:rPr>
              <w:t>г.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hd w:val="clear" w:color="auto" w:fill="FFFFFF"/>
              <w:spacing w:before="80" w:afterLines="80"/>
              <w:jc w:val="center"/>
              <w:rPr>
                <w:rFonts w:ascii="Arial" w:hAnsi="Arial" w:cs="Arial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-5"/>
              </w:rPr>
              <w:t>200</w:t>
            </w:r>
            <w:r>
              <w:rPr>
                <w:rFonts w:ascii="Arial" w:hAnsi="Arial" w:cs="Arial"/>
                <w:bCs/>
                <w:color w:val="000000"/>
                <w:spacing w:val="-5"/>
                <w:lang w:val="en-US"/>
              </w:rPr>
              <w:t>8</w:t>
            </w:r>
            <w:r w:rsidRPr="00062B02">
              <w:rPr>
                <w:rFonts w:ascii="Arial" w:hAnsi="Arial" w:cs="Arial"/>
                <w:bCs/>
                <w:color w:val="000000"/>
                <w:spacing w:val="-5"/>
              </w:rPr>
              <w:t xml:space="preserve"> г.</w:t>
            </w:r>
          </w:p>
        </w:tc>
        <w:tc>
          <w:tcPr>
            <w:tcW w:w="1051" w:type="dxa"/>
          </w:tcPr>
          <w:p w:rsidR="00D01CC3" w:rsidRPr="00062B02" w:rsidRDefault="00D01CC3" w:rsidP="001B7CA4">
            <w:pPr>
              <w:shd w:val="clear" w:color="auto" w:fill="FFFFFF"/>
              <w:spacing w:before="80" w:afterLines="80"/>
              <w:jc w:val="center"/>
              <w:rPr>
                <w:rFonts w:ascii="Arial" w:hAnsi="Arial" w:cs="Arial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-4"/>
              </w:rPr>
              <w:t>200</w:t>
            </w:r>
            <w:r>
              <w:rPr>
                <w:rFonts w:ascii="Arial" w:hAnsi="Arial" w:cs="Arial"/>
                <w:bCs/>
                <w:color w:val="000000"/>
                <w:spacing w:val="-4"/>
                <w:lang w:val="en-US"/>
              </w:rPr>
              <w:t>9</w:t>
            </w:r>
            <w:r w:rsidRPr="00062B02">
              <w:rPr>
                <w:rFonts w:ascii="Arial" w:hAnsi="Arial" w:cs="Arial"/>
                <w:bCs/>
                <w:color w:val="000000"/>
                <w:spacing w:val="-4"/>
              </w:rPr>
              <w:t xml:space="preserve"> г.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hd w:val="clear" w:color="auto" w:fill="FFFFFF"/>
              <w:spacing w:before="80" w:afterLines="80"/>
              <w:jc w:val="center"/>
              <w:rPr>
                <w:rFonts w:ascii="Arial" w:hAnsi="Arial" w:cs="Arial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-4"/>
              </w:rPr>
              <w:t>20</w:t>
            </w:r>
            <w:r>
              <w:rPr>
                <w:rFonts w:ascii="Arial" w:hAnsi="Arial" w:cs="Arial"/>
                <w:bCs/>
                <w:color w:val="000000"/>
                <w:spacing w:val="-4"/>
                <w:lang w:val="en-US"/>
              </w:rPr>
              <w:t>10</w:t>
            </w:r>
            <w:r w:rsidRPr="00062B02">
              <w:rPr>
                <w:rFonts w:ascii="Arial" w:hAnsi="Arial" w:cs="Arial"/>
                <w:bCs/>
                <w:color w:val="000000"/>
                <w:spacing w:val="-4"/>
              </w:rPr>
              <w:t xml:space="preserve"> г.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hd w:val="clear" w:color="auto" w:fill="FFFFFF"/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pacing w:val="-4"/>
              </w:rPr>
              <w:t>20</w:t>
            </w:r>
            <w:r>
              <w:rPr>
                <w:rFonts w:ascii="Arial" w:hAnsi="Arial" w:cs="Arial"/>
                <w:bCs/>
                <w:color w:val="000000"/>
                <w:spacing w:val="-4"/>
                <w:lang w:val="en-US"/>
              </w:rPr>
              <w:t>11</w:t>
            </w:r>
            <w:r w:rsidRPr="00062B02">
              <w:rPr>
                <w:rFonts w:ascii="Arial" w:hAnsi="Arial" w:cs="Arial"/>
                <w:bCs/>
                <w:color w:val="000000"/>
                <w:spacing w:val="-4"/>
              </w:rPr>
              <w:t xml:space="preserve"> г.</w:t>
            </w:r>
          </w:p>
        </w:tc>
        <w:tc>
          <w:tcPr>
            <w:tcW w:w="1080" w:type="dxa"/>
          </w:tcPr>
          <w:p w:rsidR="00D01CC3" w:rsidRDefault="00D01CC3" w:rsidP="001B7CA4">
            <w:pPr>
              <w:shd w:val="clear" w:color="auto" w:fill="FFFFFF"/>
              <w:spacing w:before="80" w:afterLines="80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-4"/>
              </w:rPr>
              <w:t>Общо</w:t>
            </w:r>
            <w:r w:rsidRPr="00062B02">
              <w:rPr>
                <w:rFonts w:ascii="Arial" w:hAnsi="Arial" w:cs="Arial"/>
                <w:bCs/>
                <w:color w:val="000000"/>
                <w:spacing w:val="-6"/>
              </w:rPr>
              <w:t xml:space="preserve"> </w:t>
            </w:r>
          </w:p>
          <w:p w:rsidR="00D01CC3" w:rsidRPr="00062B02" w:rsidRDefault="00D01CC3" w:rsidP="001B7CA4">
            <w:pPr>
              <w:shd w:val="clear" w:color="auto" w:fill="FFFFFF"/>
              <w:spacing w:before="80" w:afterLines="80"/>
              <w:jc w:val="center"/>
              <w:rPr>
                <w:rFonts w:ascii="Arial" w:hAnsi="Arial" w:cs="Arial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-7"/>
              </w:rPr>
              <w:t>(200</w:t>
            </w:r>
            <w:r>
              <w:rPr>
                <w:rFonts w:ascii="Arial" w:hAnsi="Arial" w:cs="Arial"/>
                <w:bCs/>
                <w:color w:val="000000"/>
                <w:spacing w:val="-7"/>
              </w:rPr>
              <w:t>7</w:t>
            </w:r>
            <w:r w:rsidRPr="00062B02">
              <w:rPr>
                <w:rFonts w:ascii="Arial" w:hAnsi="Arial" w:cs="Arial"/>
                <w:bCs/>
                <w:color w:val="000000"/>
                <w:spacing w:val="-7"/>
              </w:rPr>
              <w:t>-20</w:t>
            </w:r>
            <w:r>
              <w:rPr>
                <w:rFonts w:ascii="Arial" w:hAnsi="Arial" w:cs="Arial"/>
                <w:bCs/>
                <w:color w:val="000000"/>
                <w:spacing w:val="-7"/>
                <w:lang w:val="en-US"/>
              </w:rPr>
              <w:t>11</w:t>
            </w:r>
            <w:r w:rsidRPr="00062B02">
              <w:rPr>
                <w:rFonts w:ascii="Arial" w:hAnsi="Arial" w:cs="Arial"/>
                <w:bCs/>
                <w:color w:val="000000"/>
                <w:spacing w:val="-7"/>
              </w:rPr>
              <w:t>)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:rsidR="00D01CC3" w:rsidRPr="00952137" w:rsidRDefault="00D01CC3" w:rsidP="001B7CA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ВСИЧКИ</w:t>
            </w:r>
          </w:p>
        </w:tc>
        <w:tc>
          <w:tcPr>
            <w:tcW w:w="1260" w:type="dxa"/>
          </w:tcPr>
          <w:p w:rsidR="00D01CC3" w:rsidRPr="00062B02" w:rsidRDefault="00D01CC3" w:rsidP="001B7CA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D01CC3" w:rsidRPr="00062B02" w:rsidRDefault="00D01CC3" w:rsidP="001B7CA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D01CC3" w:rsidRPr="00062B02" w:rsidRDefault="00D01CC3" w:rsidP="001B7CA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01CC3" w:rsidRPr="00062B02" w:rsidRDefault="00D01CC3" w:rsidP="001B7CA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01CC3" w:rsidRPr="00062B02" w:rsidRDefault="00D01CC3" w:rsidP="001B7CA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01CC3" w:rsidRPr="00062B02" w:rsidRDefault="00D01CC3" w:rsidP="001B7CA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 w:rsidRPr="00062B02">
              <w:rPr>
                <w:rFonts w:ascii="Arial" w:hAnsi="Arial" w:cs="Arial"/>
              </w:rPr>
              <w:t>1.</w:t>
            </w:r>
          </w:p>
        </w:tc>
        <w:tc>
          <w:tcPr>
            <w:tcW w:w="4388" w:type="dxa"/>
          </w:tcPr>
          <w:p w:rsidR="00D01CC3" w:rsidRPr="00062B02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-2"/>
              </w:rPr>
              <w:t xml:space="preserve">Научни публикации </w:t>
            </w:r>
            <w:r w:rsidRPr="00062B02">
              <w:rPr>
                <w:rFonts w:ascii="Arial" w:hAnsi="Arial" w:cs="Arial"/>
                <w:color w:val="000000"/>
                <w:spacing w:val="-2"/>
              </w:rPr>
              <w:t>(в т.ч. на електронен носител):</w:t>
            </w:r>
          </w:p>
        </w:tc>
        <w:tc>
          <w:tcPr>
            <w:tcW w:w="1260" w:type="dxa"/>
          </w:tcPr>
          <w:p w:rsidR="00D01CC3" w:rsidRPr="008800FF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09" w:type="dxa"/>
          </w:tcPr>
          <w:p w:rsidR="00D01CC3" w:rsidRPr="008800FF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51" w:type="dxa"/>
          </w:tcPr>
          <w:p w:rsidR="00D01CC3" w:rsidRPr="008800FF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:rsidR="00D01CC3" w:rsidRPr="00062B02" w:rsidRDefault="00D01CC3" w:rsidP="001B7CA4">
            <w:pPr>
              <w:numPr>
                <w:ilvl w:val="0"/>
                <w:numId w:val="1"/>
              </w:numPr>
              <w:spacing w:before="80" w:afterLines="80"/>
              <w:rPr>
                <w:rFonts w:ascii="Arial" w:hAnsi="Arial" w:cs="Arial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-6"/>
              </w:rPr>
              <w:t>монографии</w:t>
            </w:r>
          </w:p>
        </w:tc>
        <w:tc>
          <w:tcPr>
            <w:tcW w:w="1260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1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0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0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8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:rsidR="00D01CC3" w:rsidRPr="00062B02" w:rsidRDefault="00D01CC3" w:rsidP="001B7CA4">
            <w:pPr>
              <w:numPr>
                <w:ilvl w:val="0"/>
                <w:numId w:val="1"/>
              </w:numPr>
              <w:spacing w:before="80" w:afterLines="80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-7"/>
              </w:rPr>
              <w:t>студии</w:t>
            </w:r>
          </w:p>
        </w:tc>
        <w:tc>
          <w:tcPr>
            <w:tcW w:w="126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51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:rsidR="00D01CC3" w:rsidRPr="00062B02" w:rsidRDefault="00D01CC3" w:rsidP="001B7CA4">
            <w:pPr>
              <w:numPr>
                <w:ilvl w:val="0"/>
                <w:numId w:val="1"/>
              </w:numPr>
              <w:spacing w:before="80" w:afterLines="80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-7"/>
              </w:rPr>
              <w:t>статии</w:t>
            </w:r>
          </w:p>
        </w:tc>
        <w:tc>
          <w:tcPr>
            <w:tcW w:w="126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051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00" w:type="dxa"/>
          </w:tcPr>
          <w:p w:rsidR="00D01CC3" w:rsidRPr="009F153B" w:rsidRDefault="00D01CC3" w:rsidP="001B7CA4">
            <w:pPr>
              <w:spacing w:before="80" w:afterLines="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0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08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31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:rsidR="00D01CC3" w:rsidRPr="00062B02" w:rsidRDefault="00D01CC3" w:rsidP="001B7CA4">
            <w:pPr>
              <w:numPr>
                <w:ilvl w:val="0"/>
                <w:numId w:val="1"/>
              </w:numPr>
              <w:spacing w:before="80" w:afterLines="80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-3"/>
              </w:rPr>
              <w:t xml:space="preserve">научни </w:t>
            </w:r>
            <w:r w:rsidRPr="00062B02">
              <w:rPr>
                <w:rFonts w:ascii="Arial" w:hAnsi="Arial" w:cs="Arial"/>
                <w:bCs/>
                <w:color w:val="000000"/>
                <w:spacing w:val="-2"/>
              </w:rPr>
              <w:t xml:space="preserve">доклади </w:t>
            </w:r>
          </w:p>
        </w:tc>
        <w:tc>
          <w:tcPr>
            <w:tcW w:w="126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51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90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90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08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72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C650A2" w:rsidRDefault="00D01CC3" w:rsidP="001B7CA4">
            <w:pPr>
              <w:spacing w:before="80" w:afterLines="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2.1</w:t>
            </w:r>
          </w:p>
        </w:tc>
        <w:tc>
          <w:tcPr>
            <w:tcW w:w="4388" w:type="dxa"/>
          </w:tcPr>
          <w:p w:rsidR="00D01CC3" w:rsidRPr="00062B02" w:rsidRDefault="00D01CC3" w:rsidP="001B7CA4">
            <w:pPr>
              <w:numPr>
                <w:ilvl w:val="0"/>
                <w:numId w:val="3"/>
              </w:num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</w:rPr>
            </w:pPr>
            <w:r w:rsidRPr="00062B02">
              <w:rPr>
                <w:rFonts w:ascii="Arial" w:hAnsi="Arial" w:cs="Arial"/>
                <w:bCs/>
                <w:color w:val="000000"/>
              </w:rPr>
              <w:t>Учебници и учебни помагала</w:t>
            </w:r>
            <w:r>
              <w:rPr>
                <w:rFonts w:ascii="Arial" w:hAnsi="Arial" w:cs="Arial"/>
                <w:bCs/>
                <w:color w:val="000000"/>
              </w:rPr>
              <w:t xml:space="preserve"> за студенти</w:t>
            </w:r>
          </w:p>
        </w:tc>
        <w:tc>
          <w:tcPr>
            <w:tcW w:w="1260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09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51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32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00" w:type="dxa"/>
          </w:tcPr>
          <w:p w:rsidR="00D01CC3" w:rsidRPr="008800FF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080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91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C650A2" w:rsidRDefault="00D01CC3" w:rsidP="001B7CA4">
            <w:pPr>
              <w:spacing w:before="80" w:afterLines="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2.2</w:t>
            </w:r>
          </w:p>
        </w:tc>
        <w:tc>
          <w:tcPr>
            <w:tcW w:w="4388" w:type="dxa"/>
          </w:tcPr>
          <w:p w:rsidR="00D01CC3" w:rsidRPr="00062B02" w:rsidRDefault="00D01CC3" w:rsidP="001B7CA4">
            <w:pPr>
              <w:numPr>
                <w:ilvl w:val="0"/>
                <w:numId w:val="2"/>
              </w:num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</w:rPr>
            </w:pPr>
            <w:r w:rsidRPr="00062B02">
              <w:rPr>
                <w:rFonts w:ascii="Arial" w:hAnsi="Arial" w:cs="Arial"/>
                <w:bCs/>
                <w:color w:val="000000"/>
              </w:rPr>
              <w:t>Учебници и учебни помагала</w:t>
            </w:r>
            <w:r>
              <w:rPr>
                <w:rFonts w:ascii="Arial" w:hAnsi="Arial" w:cs="Arial"/>
                <w:bCs/>
                <w:color w:val="000000"/>
              </w:rPr>
              <w:t xml:space="preserve"> за ученици</w:t>
            </w:r>
          </w:p>
        </w:tc>
        <w:tc>
          <w:tcPr>
            <w:tcW w:w="1260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51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</w:tcPr>
          <w:p w:rsidR="00D01CC3" w:rsidRPr="008800FF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080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37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C650A2" w:rsidRDefault="00D01CC3" w:rsidP="001B7CA4">
            <w:pPr>
              <w:spacing w:before="80" w:afterLines="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2.3</w:t>
            </w:r>
          </w:p>
        </w:tc>
        <w:tc>
          <w:tcPr>
            <w:tcW w:w="4388" w:type="dxa"/>
          </w:tcPr>
          <w:p w:rsidR="00D01CC3" w:rsidRPr="00062B02" w:rsidRDefault="00D01CC3" w:rsidP="001B7CA4">
            <w:pPr>
              <w:numPr>
                <w:ilvl w:val="0"/>
                <w:numId w:val="2"/>
              </w:num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</w:rPr>
            </w:pPr>
            <w:r w:rsidRPr="00062B02">
              <w:rPr>
                <w:rFonts w:ascii="Arial" w:hAnsi="Arial" w:cs="Arial"/>
                <w:bCs/>
                <w:color w:val="000000"/>
              </w:rPr>
              <w:t>Учебници и учебни помагала</w:t>
            </w:r>
            <w:r>
              <w:rPr>
                <w:rFonts w:ascii="Arial" w:hAnsi="Arial" w:cs="Arial"/>
                <w:bCs/>
                <w:color w:val="000000"/>
              </w:rPr>
              <w:t xml:space="preserve"> за деца от детска градина</w:t>
            </w:r>
          </w:p>
        </w:tc>
        <w:tc>
          <w:tcPr>
            <w:tcW w:w="1260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51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D01CC3" w:rsidRPr="008800FF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080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86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C650A2" w:rsidRDefault="00D01CC3" w:rsidP="001B7CA4">
            <w:pPr>
              <w:spacing w:before="80" w:afterLines="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2.4</w:t>
            </w:r>
          </w:p>
        </w:tc>
        <w:tc>
          <w:tcPr>
            <w:tcW w:w="4388" w:type="dxa"/>
          </w:tcPr>
          <w:p w:rsidR="00D01CC3" w:rsidRPr="00062B02" w:rsidRDefault="00D01CC3" w:rsidP="001B7CA4">
            <w:pPr>
              <w:numPr>
                <w:ilvl w:val="0"/>
                <w:numId w:val="2"/>
              </w:num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Други учебници</w:t>
            </w:r>
          </w:p>
        </w:tc>
        <w:tc>
          <w:tcPr>
            <w:tcW w:w="1260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51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00" w:type="dxa"/>
          </w:tcPr>
          <w:p w:rsidR="00D01CC3" w:rsidRPr="008800FF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80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 w:rsidRPr="00062B02">
              <w:rPr>
                <w:rFonts w:ascii="Arial" w:hAnsi="Arial" w:cs="Arial"/>
              </w:rPr>
              <w:t>3.</w:t>
            </w:r>
          </w:p>
        </w:tc>
        <w:tc>
          <w:tcPr>
            <w:tcW w:w="4388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  <w:bCs/>
                <w:color w:val="000000"/>
                <w:spacing w:val="-7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-2"/>
              </w:rPr>
              <w:t>Научни публикации и учебниц</w:t>
            </w:r>
            <w:r w:rsidRPr="00062B02">
              <w:rPr>
                <w:rFonts w:ascii="Arial" w:hAnsi="Arial" w:cs="Arial"/>
                <w:bCs/>
                <w:color w:val="000000"/>
                <w:spacing w:val="-1"/>
              </w:rPr>
              <w:t>и, публикувани в чужбина</w:t>
            </w:r>
          </w:p>
        </w:tc>
        <w:tc>
          <w:tcPr>
            <w:tcW w:w="1260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51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900" w:type="dxa"/>
          </w:tcPr>
          <w:p w:rsidR="00D01CC3" w:rsidRPr="009F153B" w:rsidRDefault="00D01CC3" w:rsidP="001B7CA4">
            <w:pPr>
              <w:spacing w:before="80" w:afterLines="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08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 w:rsidRPr="00062B02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388" w:type="dxa"/>
          </w:tcPr>
          <w:p w:rsidR="00D01CC3" w:rsidRPr="00062B02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3"/>
              </w:rPr>
              <w:t>Рецензии, отзиви</w:t>
            </w:r>
          </w:p>
        </w:tc>
        <w:tc>
          <w:tcPr>
            <w:tcW w:w="126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 w:rsidRPr="00062B02">
              <w:rPr>
                <w:rFonts w:ascii="Arial" w:hAnsi="Arial" w:cs="Arial"/>
              </w:rPr>
              <w:t>5.1.</w:t>
            </w:r>
          </w:p>
        </w:tc>
        <w:tc>
          <w:tcPr>
            <w:tcW w:w="4388" w:type="dxa"/>
          </w:tcPr>
          <w:p w:rsidR="00D01CC3" w:rsidRPr="00062B02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3"/>
              </w:rPr>
              <w:t>Участие в национални проекти</w:t>
            </w:r>
          </w:p>
        </w:tc>
        <w:tc>
          <w:tcPr>
            <w:tcW w:w="126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51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 w:rsidRPr="00062B02">
              <w:rPr>
                <w:rFonts w:ascii="Arial" w:hAnsi="Arial" w:cs="Arial"/>
              </w:rPr>
              <w:t>5.2.</w:t>
            </w:r>
          </w:p>
        </w:tc>
        <w:tc>
          <w:tcPr>
            <w:tcW w:w="4388" w:type="dxa"/>
          </w:tcPr>
          <w:p w:rsidR="00D01CC3" w:rsidRPr="00062B02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3"/>
              </w:rPr>
              <w:t>Участие в международни проекти</w:t>
            </w:r>
          </w:p>
        </w:tc>
        <w:tc>
          <w:tcPr>
            <w:tcW w:w="126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51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4388" w:type="dxa"/>
          </w:tcPr>
          <w:p w:rsidR="00D01CC3" w:rsidRPr="00062B02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>
              <w:rPr>
                <w:rFonts w:ascii="Arial" w:hAnsi="Arial" w:cs="Arial"/>
                <w:bCs/>
                <w:color w:val="000000"/>
                <w:spacing w:val="3"/>
              </w:rPr>
              <w:t>Участия в университетски проекти</w:t>
            </w:r>
          </w:p>
        </w:tc>
        <w:tc>
          <w:tcPr>
            <w:tcW w:w="126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51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388" w:type="dxa"/>
          </w:tcPr>
          <w:p w:rsidR="00D01CC3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>
              <w:rPr>
                <w:rFonts w:ascii="Arial" w:hAnsi="Arial" w:cs="Arial"/>
                <w:bCs/>
                <w:color w:val="000000"/>
                <w:spacing w:val="3"/>
              </w:rPr>
              <w:t>Участия в научни форуми в страната</w:t>
            </w:r>
          </w:p>
        </w:tc>
        <w:tc>
          <w:tcPr>
            <w:tcW w:w="126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051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51</w:t>
            </w:r>
          </w:p>
        </w:tc>
        <w:tc>
          <w:tcPr>
            <w:tcW w:w="90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81</w:t>
            </w:r>
          </w:p>
        </w:tc>
        <w:tc>
          <w:tcPr>
            <w:tcW w:w="90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080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6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388" w:type="dxa"/>
          </w:tcPr>
          <w:p w:rsidR="00D01CC3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>
              <w:rPr>
                <w:rFonts w:ascii="Arial" w:hAnsi="Arial" w:cs="Arial"/>
                <w:bCs/>
                <w:color w:val="000000"/>
                <w:spacing w:val="3"/>
              </w:rPr>
              <w:t>Участия в научни форуми в чужбина</w:t>
            </w:r>
          </w:p>
        </w:tc>
        <w:tc>
          <w:tcPr>
            <w:tcW w:w="126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109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51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0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080" w:type="dxa"/>
          </w:tcPr>
          <w:p w:rsidR="00D01CC3" w:rsidRPr="009F153B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388" w:type="dxa"/>
          </w:tcPr>
          <w:p w:rsidR="00D01CC3" w:rsidRPr="00062B02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 w:rsidRPr="00062B02">
              <w:rPr>
                <w:rFonts w:ascii="Arial" w:hAnsi="Arial" w:cs="Arial"/>
                <w:bCs/>
                <w:color w:val="000000"/>
                <w:spacing w:val="3"/>
              </w:rPr>
              <w:t>Творчески командировки и специализации в чужбина</w:t>
            </w:r>
          </w:p>
        </w:tc>
        <w:tc>
          <w:tcPr>
            <w:tcW w:w="126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51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062B02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4388" w:type="dxa"/>
          </w:tcPr>
          <w:p w:rsidR="00D01CC3" w:rsidRPr="00062B02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>
              <w:rPr>
                <w:rFonts w:ascii="Arial" w:hAnsi="Arial" w:cs="Arial"/>
                <w:bCs/>
                <w:color w:val="000000"/>
                <w:spacing w:val="3"/>
              </w:rPr>
              <w:t>Проведени квалификационни форми на педагогически специалисти</w:t>
            </w:r>
          </w:p>
        </w:tc>
        <w:tc>
          <w:tcPr>
            <w:tcW w:w="1260" w:type="dxa"/>
          </w:tcPr>
          <w:p w:rsidR="00D01CC3" w:rsidRPr="00016BD1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1109" w:type="dxa"/>
          </w:tcPr>
          <w:p w:rsidR="00D01CC3" w:rsidRPr="00016BD1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051" w:type="dxa"/>
          </w:tcPr>
          <w:p w:rsidR="00D01CC3" w:rsidRPr="00016BD1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900" w:type="dxa"/>
          </w:tcPr>
          <w:p w:rsidR="00D01CC3" w:rsidRPr="00016BD1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</w:t>
            </w:r>
          </w:p>
        </w:tc>
        <w:tc>
          <w:tcPr>
            <w:tcW w:w="900" w:type="dxa"/>
          </w:tcPr>
          <w:p w:rsidR="00D01CC3" w:rsidRPr="00016BD1" w:rsidRDefault="00D01CC3" w:rsidP="001B7CA4">
            <w:pPr>
              <w:spacing w:before="80" w:afterLines="8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59</w:t>
            </w:r>
          </w:p>
        </w:tc>
        <w:tc>
          <w:tcPr>
            <w:tcW w:w="1080" w:type="dxa"/>
          </w:tcPr>
          <w:p w:rsidR="00D01CC3" w:rsidRPr="00016BD1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263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388" w:type="dxa"/>
          </w:tcPr>
          <w:p w:rsidR="00D01CC3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>
              <w:rPr>
                <w:rFonts w:ascii="Arial" w:hAnsi="Arial" w:cs="Arial"/>
                <w:bCs/>
                <w:color w:val="000000"/>
                <w:spacing w:val="3"/>
              </w:rPr>
              <w:t>Участия в научни съвети, научни комисии към ВАК, комисии и експертни групи към НАОА.</w:t>
            </w:r>
          </w:p>
        </w:tc>
        <w:tc>
          <w:tcPr>
            <w:tcW w:w="126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51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388" w:type="dxa"/>
          </w:tcPr>
          <w:p w:rsidR="00D01CC3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>
              <w:rPr>
                <w:rFonts w:ascii="Arial" w:hAnsi="Arial" w:cs="Arial"/>
                <w:bCs/>
                <w:color w:val="000000"/>
                <w:spacing w:val="3"/>
              </w:rPr>
              <w:t>Участия с рецензии или отзиви в научни съвети и журита за присъждане на научна степен или придобиване на научно звание</w:t>
            </w:r>
          </w:p>
        </w:tc>
        <w:tc>
          <w:tcPr>
            <w:tcW w:w="126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51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08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388" w:type="dxa"/>
          </w:tcPr>
          <w:p w:rsidR="00D01CC3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>
              <w:rPr>
                <w:rFonts w:ascii="Arial" w:hAnsi="Arial" w:cs="Arial"/>
                <w:bCs/>
                <w:color w:val="000000"/>
                <w:spacing w:val="3"/>
              </w:rPr>
              <w:t>Рецензии на научни трудове и художествено творчески изяви</w:t>
            </w:r>
          </w:p>
        </w:tc>
        <w:tc>
          <w:tcPr>
            <w:tcW w:w="126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51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00" w:type="dxa"/>
          </w:tcPr>
          <w:p w:rsidR="00D01CC3" w:rsidRPr="00B0343E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080" w:type="dxa"/>
          </w:tcPr>
          <w:p w:rsidR="00D01CC3" w:rsidRPr="00B0343E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388" w:type="dxa"/>
          </w:tcPr>
          <w:p w:rsidR="00D01CC3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>
              <w:rPr>
                <w:rFonts w:ascii="Arial" w:hAnsi="Arial" w:cs="Arial"/>
                <w:bCs/>
                <w:color w:val="000000"/>
                <w:spacing w:val="3"/>
              </w:rPr>
              <w:t>Участия в редакционни колегии на списания, сборници, конференции и др.</w:t>
            </w:r>
          </w:p>
        </w:tc>
        <w:tc>
          <w:tcPr>
            <w:tcW w:w="126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51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</w:p>
        </w:tc>
        <w:tc>
          <w:tcPr>
            <w:tcW w:w="4388" w:type="dxa"/>
          </w:tcPr>
          <w:p w:rsidR="00D01CC3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>
              <w:rPr>
                <w:rFonts w:ascii="Arial" w:hAnsi="Arial" w:cs="Arial"/>
                <w:bCs/>
                <w:color w:val="000000"/>
                <w:spacing w:val="3"/>
              </w:rPr>
              <w:t>Участия в комисии към министерства, национални и регионални институции и неправителствени организации</w:t>
            </w:r>
          </w:p>
        </w:tc>
        <w:tc>
          <w:tcPr>
            <w:tcW w:w="126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51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Default="00D01CC3" w:rsidP="001B7CA4">
            <w:pPr>
              <w:spacing w:before="80" w:afterLines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4388" w:type="dxa"/>
          </w:tcPr>
          <w:p w:rsidR="00D01CC3" w:rsidRPr="00C650A2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>
              <w:rPr>
                <w:rFonts w:ascii="Arial" w:hAnsi="Arial" w:cs="Arial"/>
                <w:bCs/>
                <w:color w:val="000000"/>
                <w:spacing w:val="3"/>
              </w:rPr>
              <w:t>Сертификати за допълнителни обучения и научни форуми</w:t>
            </w:r>
            <w:r w:rsidRPr="009F153B">
              <w:rPr>
                <w:rFonts w:ascii="Arial" w:hAnsi="Arial" w:cs="Arial"/>
                <w:bCs/>
                <w:color w:val="000000"/>
                <w:spacing w:val="3"/>
                <w:lang w:val="ru-RU"/>
              </w:rPr>
              <w:t>,</w:t>
            </w:r>
            <w:r>
              <w:rPr>
                <w:rFonts w:ascii="Arial" w:hAnsi="Arial" w:cs="Arial"/>
                <w:bCs/>
                <w:color w:val="000000"/>
                <w:spacing w:val="3"/>
              </w:rPr>
              <w:t xml:space="preserve"> придобити в страната</w:t>
            </w:r>
          </w:p>
        </w:tc>
        <w:tc>
          <w:tcPr>
            <w:tcW w:w="1260" w:type="dxa"/>
          </w:tcPr>
          <w:p w:rsidR="00D01CC3" w:rsidRPr="00092147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109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51" w:type="dxa"/>
          </w:tcPr>
          <w:p w:rsidR="00D01CC3" w:rsidRPr="00092147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00" w:type="dxa"/>
          </w:tcPr>
          <w:p w:rsidR="00D01CC3" w:rsidRPr="00062B02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900" w:type="dxa"/>
          </w:tcPr>
          <w:p w:rsidR="00D01CC3" w:rsidRPr="00092147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1080" w:type="dxa"/>
          </w:tcPr>
          <w:p w:rsidR="00D01CC3" w:rsidRPr="00092147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106</w:t>
            </w:r>
          </w:p>
        </w:tc>
      </w:tr>
      <w:tr w:rsidR="00D01CC3" w:rsidRPr="00062B02" w:rsidTr="001B7CA4">
        <w:trPr>
          <w:jc w:val="center"/>
        </w:trPr>
        <w:tc>
          <w:tcPr>
            <w:tcW w:w="677" w:type="dxa"/>
          </w:tcPr>
          <w:p w:rsidR="00D01CC3" w:rsidRPr="00C650A2" w:rsidRDefault="00D01CC3" w:rsidP="001B7CA4">
            <w:pPr>
              <w:spacing w:before="80" w:afterLines="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16.</w:t>
            </w:r>
          </w:p>
        </w:tc>
        <w:tc>
          <w:tcPr>
            <w:tcW w:w="4388" w:type="dxa"/>
          </w:tcPr>
          <w:p w:rsidR="00D01CC3" w:rsidRDefault="00D01CC3" w:rsidP="001B7CA4">
            <w:pPr>
              <w:shd w:val="clear" w:color="auto" w:fill="FFFFFF"/>
              <w:spacing w:before="80" w:afterLines="80"/>
              <w:rPr>
                <w:rFonts w:ascii="Arial" w:hAnsi="Arial" w:cs="Arial"/>
                <w:bCs/>
                <w:color w:val="000000"/>
                <w:spacing w:val="3"/>
              </w:rPr>
            </w:pPr>
            <w:r>
              <w:rPr>
                <w:rFonts w:ascii="Arial" w:hAnsi="Arial" w:cs="Arial"/>
                <w:bCs/>
                <w:color w:val="000000"/>
                <w:spacing w:val="3"/>
              </w:rPr>
              <w:t>Сертификати за допълнителни обучения и научни форуми, придобити в чужбина</w:t>
            </w:r>
          </w:p>
        </w:tc>
        <w:tc>
          <w:tcPr>
            <w:tcW w:w="1260" w:type="dxa"/>
          </w:tcPr>
          <w:p w:rsidR="00D01CC3" w:rsidRDefault="00D01CC3" w:rsidP="001B7CA4">
            <w:pPr>
              <w:spacing w:before="80" w:afterLines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9" w:type="dxa"/>
          </w:tcPr>
          <w:p w:rsidR="00D01CC3" w:rsidRPr="00092147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051" w:type="dxa"/>
          </w:tcPr>
          <w:p w:rsidR="00D01CC3" w:rsidRPr="00092147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900" w:type="dxa"/>
          </w:tcPr>
          <w:p w:rsidR="00D01CC3" w:rsidRPr="00092147" w:rsidRDefault="00D01CC3" w:rsidP="001B7CA4">
            <w:pPr>
              <w:spacing w:before="80" w:afterLines="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900" w:type="dxa"/>
          </w:tcPr>
          <w:p w:rsidR="00D01CC3" w:rsidRPr="002D614D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080" w:type="dxa"/>
          </w:tcPr>
          <w:p w:rsidR="00D01CC3" w:rsidRPr="00092147" w:rsidRDefault="00D01CC3" w:rsidP="001B7CA4">
            <w:pPr>
              <w:spacing w:before="80" w:afterLines="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</w:t>
            </w:r>
          </w:p>
        </w:tc>
      </w:tr>
    </w:tbl>
    <w:p w:rsidR="00D01CC3" w:rsidRDefault="00D01CC3" w:rsidP="00D01CC3">
      <w:pPr>
        <w:shd w:val="clear" w:color="auto" w:fill="FFFFFF"/>
        <w:spacing w:before="320" w:line="320" w:lineRule="exact"/>
        <w:ind w:right="4072"/>
      </w:pPr>
    </w:p>
    <w:p w:rsidR="008804A4" w:rsidRDefault="008804A4"/>
    <w:sectPr w:rsidR="008804A4" w:rsidSect="00D01CC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3507"/>
    <w:multiLevelType w:val="hybridMultilevel"/>
    <w:tmpl w:val="026E7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75568"/>
    <w:multiLevelType w:val="hybridMultilevel"/>
    <w:tmpl w:val="7278E8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62971"/>
    <w:multiLevelType w:val="hybridMultilevel"/>
    <w:tmpl w:val="752EC310"/>
    <w:lvl w:ilvl="0" w:tplc="04020001">
      <w:start w:val="1"/>
      <w:numFmt w:val="bullet"/>
      <w:lvlText w:val="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64"/>
        </w:tabs>
        <w:ind w:left="2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04"/>
        </w:tabs>
        <w:ind w:left="4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24"/>
        </w:tabs>
        <w:ind w:left="4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64"/>
        </w:tabs>
        <w:ind w:left="6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84"/>
        </w:tabs>
        <w:ind w:left="6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1CC3"/>
    <w:rsid w:val="008804A4"/>
    <w:rsid w:val="00B80CAE"/>
    <w:rsid w:val="00D0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2012-05-30T11:33:00Z</dcterms:created>
  <dcterms:modified xsi:type="dcterms:W3CDTF">2012-05-30T11:34:00Z</dcterms:modified>
</cp:coreProperties>
</file>